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6B" w:rsidRPr="000C376B" w:rsidRDefault="00182944" w:rsidP="003D710F">
      <w:pPr>
        <w:pStyle w:val="a0"/>
        <w:jc w:val="center"/>
      </w:pPr>
      <w:r>
        <w:rPr>
          <w:rFonts w:hint="eastAsia"/>
        </w:rPr>
        <w:t>移动护理PDA</w:t>
      </w:r>
      <w:r w:rsidR="000C376B">
        <w:rPr>
          <w:rFonts w:hint="eastAsia"/>
        </w:rPr>
        <w:t>相关技术参数</w:t>
      </w:r>
      <w:bookmarkStart w:id="0" w:name="_GoBack"/>
      <w:bookmarkEnd w:id="0"/>
    </w:p>
    <w:tbl>
      <w:tblPr>
        <w:tblW w:w="795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60"/>
        <w:gridCol w:w="1848"/>
        <w:gridCol w:w="5149"/>
      </w:tblGrid>
      <w:tr w:rsidR="000C376B" w:rsidTr="008C2A3B">
        <w:trPr>
          <w:trHeight w:val="525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参数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招标技术要求</w:t>
            </w:r>
          </w:p>
        </w:tc>
      </w:tr>
      <w:tr w:rsidR="000C376B" w:rsidTr="008C2A3B">
        <w:trPr>
          <w:trHeight w:val="545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处理器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高通</w:t>
            </w: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八核及以上处理器，CPU主频≥2.0GHz</w:t>
            </w:r>
          </w:p>
        </w:tc>
      </w:tr>
      <w:tr w:rsidR="000C376B" w:rsidTr="008C2A3B">
        <w:trPr>
          <w:trHeight w:val="700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操作系统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操作系统：Android11及以上</w:t>
            </w:r>
          </w:p>
        </w:tc>
      </w:tr>
      <w:tr w:rsidR="000C376B" w:rsidTr="008C2A3B">
        <w:trPr>
          <w:trHeight w:val="375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RAM/ROM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≥6GB</w:t>
            </w:r>
          </w:p>
        </w:tc>
      </w:tr>
      <w:tr w:rsidR="000C376B" w:rsidTr="008C2A3B">
        <w:trPr>
          <w:trHeight w:val="598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ROM：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≥64GB，支持存储扩展最大到128GB</w:t>
            </w:r>
          </w:p>
        </w:tc>
      </w:tr>
      <w:tr w:rsidR="000C376B" w:rsidTr="008C2A3B">
        <w:trPr>
          <w:trHeight w:val="726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屏幕：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≥6英寸FHD显示屏，电容式触摸，支持戴手套/带水触摸；分辨率≥2160×1080</w:t>
            </w:r>
          </w:p>
        </w:tc>
      </w:tr>
      <w:tr w:rsidR="000C376B" w:rsidTr="008C2A3B">
        <w:trPr>
          <w:trHeight w:val="365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重量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≤270g</w:t>
            </w:r>
          </w:p>
        </w:tc>
      </w:tr>
      <w:tr w:rsidR="000C376B" w:rsidTr="008C2A3B">
        <w:trPr>
          <w:trHeight w:val="608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设备尺寸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≤165mm*79mm*15mm</w:t>
            </w:r>
          </w:p>
        </w:tc>
      </w:tr>
      <w:tr w:rsidR="000C376B" w:rsidTr="008C2A3B">
        <w:trPr>
          <w:trHeight w:val="144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电源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≥5000mAh锂离子充电电池，电池不借助任何第三方工具可拆卸更换，</w:t>
            </w:r>
            <w:r>
              <w:rPr>
                <w:rFonts w:hAnsi="宋体" w:cs="宋体" w:hint="eastAsia"/>
                <w:sz w:val="24"/>
                <w:szCs w:val="24"/>
              </w:rPr>
              <w:t>电池通过GB 31241-2014电池安全检测，并</w:t>
            </w:r>
            <w:r>
              <w:rPr>
                <w:rFonts w:hAnsi="宋体" w:cs="宋体" w:hint="eastAsia"/>
                <w:sz w:val="24"/>
                <w:szCs w:val="24"/>
                <w:lang w:bidi="ar"/>
              </w:rPr>
              <w:t>提供电池CQC认证复印件；</w:t>
            </w:r>
          </w:p>
        </w:tc>
      </w:tr>
      <w:tr w:rsidR="000C376B" w:rsidTr="008C2A3B">
        <w:trPr>
          <w:trHeight w:val="502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数据通信接口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工业级TYPE C接口，支持正反随便插拔 ，支持OTG</w:t>
            </w:r>
          </w:p>
        </w:tc>
      </w:tr>
      <w:tr w:rsidR="000C376B" w:rsidTr="008C2A3B">
        <w:trPr>
          <w:trHeight w:val="655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防水防尘工业等级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≥IP68，</w:t>
            </w:r>
            <w:r>
              <w:rPr>
                <w:rFonts w:hAnsi="宋体" w:cs="宋体" w:hint="eastAsia"/>
                <w:sz w:val="24"/>
                <w:szCs w:val="24"/>
              </w:rPr>
              <w:t>需提供第三方机构出具IP等级测试报告复印件，其委托单位必须为投标产品原厂商</w:t>
            </w:r>
          </w:p>
        </w:tc>
      </w:tr>
      <w:tr w:rsidR="000C376B" w:rsidTr="008C2A3B">
        <w:trPr>
          <w:trHeight w:val="68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跌落测试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能经受多次从1.5米高度坠落，</w:t>
            </w:r>
            <w:r>
              <w:rPr>
                <w:rFonts w:hAnsi="宋体" w:cs="宋体" w:hint="eastAsia"/>
                <w:sz w:val="24"/>
                <w:szCs w:val="24"/>
              </w:rPr>
              <w:t>需提供第三方机构出具跌落测试报告复印件，其委托单位必须为投标产品原厂商</w:t>
            </w:r>
          </w:p>
        </w:tc>
      </w:tr>
      <w:tr w:rsidR="000C376B" w:rsidTr="008C2A3B">
        <w:trPr>
          <w:trHeight w:val="636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抗震和抗冲击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≥1000次 0.5米滚动(相当于2000次撞击)</w:t>
            </w:r>
          </w:p>
        </w:tc>
      </w:tr>
      <w:tr w:rsidR="000C376B" w:rsidTr="008C2A3B">
        <w:trPr>
          <w:trHeight w:val="1093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84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扫描引擎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专业条码解码引擎，支持一维条码和二维条码读取，</w:t>
            </w:r>
            <w:r>
              <w:rPr>
                <w:rFonts w:hAnsi="宋体" w:cs="宋体" w:hint="eastAsia"/>
                <w:sz w:val="24"/>
                <w:szCs w:val="24"/>
                <w:lang w:bidi="en-US"/>
              </w:rPr>
              <w:t>扫描引擎要求由PDA厂家原厂生产，须提供相关专利证明文件；</w:t>
            </w:r>
          </w:p>
        </w:tc>
      </w:tr>
      <w:tr w:rsidR="000C376B" w:rsidTr="008C2A3B">
        <w:trPr>
          <w:trHeight w:val="858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1848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所投产品通过激光产品的安全检测，并提供具有CNAS标识的检测报告复印件，要求投标型号与检测报告中“型号”一致；</w:t>
            </w:r>
          </w:p>
        </w:tc>
      </w:tr>
      <w:tr w:rsidR="000C376B" w:rsidTr="008C2A3B">
        <w:trPr>
          <w:trHeight w:val="713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条码读取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支持GS1条码识别，扫描工具同步支持设置GS1应用标识分隔符开关功能</w:t>
            </w:r>
            <w:r>
              <w:rPr>
                <w:rFonts w:hAnsi="宋体" w:cs="宋体" w:hint="eastAsia"/>
                <w:color w:val="000000" w:themeColor="text1"/>
                <w:sz w:val="24"/>
                <w:szCs w:val="24"/>
              </w:rPr>
              <w:t>（需提供功能截图证明文件）</w:t>
            </w:r>
            <w:r>
              <w:rPr>
                <w:rFonts w:hAnsi="宋体" w:cs="宋体" w:hint="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0C376B" w:rsidTr="008C2A3B">
        <w:trPr>
          <w:trHeight w:val="713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扫描按键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同时支持左右两侧实体扫描按键和屏幕悬浮式扫描按键（须提供悬浮扫描按键功能截图证明）</w:t>
            </w:r>
          </w:p>
        </w:tc>
      </w:tr>
      <w:tr w:rsidR="000C376B" w:rsidTr="008C2A3B">
        <w:trPr>
          <w:trHeight w:val="713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lastRenderedPageBreak/>
              <w:t>17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准心模式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可实现PDA准心扫描，防止相邻条码的误读（须提供功能截图证明）</w:t>
            </w:r>
          </w:p>
        </w:tc>
      </w:tr>
      <w:tr w:rsidR="000C376B" w:rsidTr="008C2A3B">
        <w:trPr>
          <w:trHeight w:val="67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拍照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前置≥800万像素，后置≥1600万像素</w:t>
            </w:r>
          </w:p>
        </w:tc>
      </w:tr>
      <w:tr w:rsidR="000C376B" w:rsidTr="008C2A3B">
        <w:trPr>
          <w:trHeight w:val="67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19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手电筒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双手电筒设置，分别方便护士察看病人瞳孔和夜间查房；其中瞳孔手电支持自定义按键一键开启（需提供</w:t>
            </w:r>
            <w:r>
              <w:rPr>
                <w:rFonts w:hAnsi="宋体" w:cs="宋体" w:hint="eastAsia"/>
                <w:color w:val="000000" w:themeColor="text1"/>
                <w:sz w:val="24"/>
                <w:szCs w:val="24"/>
              </w:rPr>
              <w:t>自定义按键一键启动软件著作权</w:t>
            </w:r>
            <w:r>
              <w:rPr>
                <w:rFonts w:hAnsi="宋体" w:cs="宋体" w:hint="eastAsia"/>
                <w:sz w:val="24"/>
                <w:szCs w:val="24"/>
              </w:rPr>
              <w:t>）；</w:t>
            </w:r>
          </w:p>
        </w:tc>
      </w:tr>
      <w:tr w:rsidR="000C376B" w:rsidTr="008C2A3B">
        <w:trPr>
          <w:trHeight w:val="712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RFID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支持NFC模块，方便读取操作</w:t>
            </w:r>
          </w:p>
        </w:tc>
      </w:tr>
      <w:tr w:rsidR="000C376B" w:rsidTr="008C2A3B">
        <w:trPr>
          <w:trHeight w:val="1102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21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材质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医疗专用款式，外壳为抑菌材料，并具备耐医院酒精、过氧化氢等化学品擦拭消毒</w:t>
            </w:r>
            <w:r>
              <w:rPr>
                <w:rFonts w:hAnsi="宋体" w:cs="宋体" w:hint="eastAsia"/>
                <w:sz w:val="24"/>
                <w:szCs w:val="24"/>
                <w:lang w:bidi="ar"/>
              </w:rPr>
              <w:t>（</w:t>
            </w:r>
            <w:r>
              <w:rPr>
                <w:rFonts w:hAnsi="宋体" w:cs="宋体" w:hint="eastAsia"/>
                <w:sz w:val="24"/>
                <w:szCs w:val="24"/>
              </w:rPr>
              <w:t>并提供具有CNAS或CMA标识的耐医用酒精擦拭第三方检测报告复印件</w:t>
            </w:r>
            <w:r>
              <w:rPr>
                <w:rFonts w:hAnsi="宋体" w:cs="宋体" w:hint="eastAsia"/>
                <w:sz w:val="24"/>
                <w:szCs w:val="24"/>
                <w:lang w:bidi="ar"/>
              </w:rPr>
              <w:t>）</w:t>
            </w:r>
          </w:p>
        </w:tc>
      </w:tr>
      <w:tr w:rsidR="000C376B" w:rsidTr="008C2A3B">
        <w:trPr>
          <w:trHeight w:val="940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22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182944">
            <w:pPr>
              <w:widowControl/>
              <w:ind w:firstLineChars="300" w:firstLine="720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键盘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为便于消毒清洗，设备正面必须为触控按键，不得有实体按键</w:t>
            </w:r>
          </w:p>
        </w:tc>
      </w:tr>
      <w:tr w:rsidR="000C376B" w:rsidTr="008C2A3B">
        <w:trPr>
          <w:trHeight w:val="940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23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指纹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指纹在机身侧面，方便临床解锁设备和登录护理应用</w:t>
            </w:r>
          </w:p>
        </w:tc>
      </w:tr>
      <w:tr w:rsidR="000C376B" w:rsidTr="008C2A3B">
        <w:trPr>
          <w:trHeight w:val="822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WIFI传输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WIFI传输：支持2.4G和5G双频通信，支持IEEE802.11a/b/g/n/ac，支持WIFI6</w:t>
            </w:r>
          </w:p>
        </w:tc>
      </w:tr>
      <w:tr w:rsidR="000C376B" w:rsidTr="008C2A3B">
        <w:trPr>
          <w:trHeight w:val="592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数据传输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5G全网通，支持双卡双待，可通过拨号设定MTU值，适配网络数据传输要求（须提供可设置MTU值截图证明）</w:t>
            </w:r>
          </w:p>
        </w:tc>
      </w:tr>
      <w:tr w:rsidR="000C376B" w:rsidTr="008C2A3B">
        <w:trPr>
          <w:trHeight w:val="675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时间同步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内网自动进行时间同步</w:t>
            </w:r>
          </w:p>
        </w:tc>
      </w:tr>
      <w:tr w:rsidR="000C376B" w:rsidTr="008C2A3B">
        <w:trPr>
          <w:trHeight w:val="667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27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通知方式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声音、振动器、LED灯指示</w:t>
            </w:r>
          </w:p>
        </w:tc>
      </w:tr>
      <w:tr w:rsidR="000C376B" w:rsidTr="008C2A3B">
        <w:trPr>
          <w:trHeight w:val="714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音频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音频：扬声器、2个麦克风、支持语音通话</w:t>
            </w:r>
          </w:p>
        </w:tc>
      </w:tr>
      <w:tr w:rsidR="000C376B" w:rsidTr="008C2A3B">
        <w:trPr>
          <w:trHeight w:val="668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29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传感器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重力传感器、光线传感器、距离传感器</w:t>
            </w:r>
          </w:p>
        </w:tc>
      </w:tr>
      <w:tr w:rsidR="000C376B" w:rsidTr="008C2A3B">
        <w:trPr>
          <w:trHeight w:val="713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30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定位系统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GPS、GLONASS、北斗</w:t>
            </w:r>
          </w:p>
        </w:tc>
      </w:tr>
      <w:tr w:rsidR="000C376B" w:rsidTr="008C2A3B">
        <w:trPr>
          <w:trHeight w:val="60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31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蓝牙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采用Bluetooth5.1技术</w:t>
            </w:r>
          </w:p>
        </w:tc>
      </w:tr>
      <w:tr w:rsidR="000C376B" w:rsidTr="008C2A3B">
        <w:trPr>
          <w:trHeight w:val="60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32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系统安全设计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具有密码验证机制，支持在安装新的APP时需要输入密码方可安装</w:t>
            </w:r>
          </w:p>
        </w:tc>
      </w:tr>
      <w:tr w:rsidR="000C376B" w:rsidTr="008C2A3B">
        <w:trPr>
          <w:trHeight w:val="60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33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设备快捷配置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设备快捷配置：设备配置可生成二维码，方便快捷配置</w:t>
            </w:r>
          </w:p>
        </w:tc>
      </w:tr>
      <w:tr w:rsidR="000C376B" w:rsidTr="008C2A3B">
        <w:trPr>
          <w:trHeight w:val="60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lastRenderedPageBreak/>
              <w:t>34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11BAD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APP应用</w:t>
            </w:r>
          </w:p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安全管理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APP应用安全管理：可设置APP使用权限，禁止使用非法APP应用</w:t>
            </w:r>
          </w:p>
        </w:tc>
      </w:tr>
      <w:tr w:rsidR="000C376B" w:rsidTr="008C2A3B">
        <w:trPr>
          <w:trHeight w:val="60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sz w:val="24"/>
                <w:szCs w:val="24"/>
                <w:lang w:bidi="ar"/>
              </w:rPr>
              <w:t>35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网络安全管理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具有添加网络白（黑）名单功能，屏蔽非法网络，可绑定医院WLAN指定AP，确保设备只能在院内使用</w:t>
            </w:r>
          </w:p>
        </w:tc>
      </w:tr>
      <w:tr w:rsidR="000C376B" w:rsidTr="008C2A3B">
        <w:trPr>
          <w:trHeight w:val="1399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36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val="zh-CN"/>
              </w:rPr>
            </w:pPr>
            <w:r>
              <w:rPr>
                <w:rFonts w:hAnsi="宋体" w:cs="宋体" w:hint="eastAsia"/>
                <w:sz w:val="24"/>
                <w:szCs w:val="24"/>
                <w:lang w:val="zh-CN"/>
              </w:rPr>
              <w:t>静电放电抗扰度测试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投标产品通过静电放电抗扰度测试，需提供第三方CNAS实验室出具检测报告复印件并加盖原厂商公章，其委托单位必须为投标产品原厂商</w:t>
            </w:r>
          </w:p>
        </w:tc>
      </w:tr>
      <w:tr w:rsidR="000C376B" w:rsidTr="008C2A3B">
        <w:trPr>
          <w:trHeight w:val="1405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37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val="zh-CN"/>
              </w:rPr>
            </w:pPr>
            <w:r>
              <w:rPr>
                <w:rFonts w:hAnsi="宋体" w:cs="宋体" w:hint="eastAsia"/>
                <w:sz w:val="24"/>
                <w:szCs w:val="24"/>
                <w:lang w:val="zh-CN"/>
              </w:rPr>
              <w:t>高低温测试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投标产品通过低温检测和高温检测，需提供第三方CNAS实验室出具检测报告复印件并加盖原厂商公章，其委托单位必须为投标产品原厂商</w:t>
            </w:r>
          </w:p>
        </w:tc>
      </w:tr>
      <w:tr w:rsidR="000C376B" w:rsidTr="008C2A3B">
        <w:trPr>
          <w:trHeight w:val="1405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38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val="zh-CN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医疗安全规范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医疗安全规范：投标产品符合医用电气设备安全通用要求，需提供第三方CNAS或CMA实验室出具检测报告复印件，其委托单位必须为投标产品原厂商</w:t>
            </w:r>
          </w:p>
        </w:tc>
      </w:tr>
      <w:tr w:rsidR="000C376B" w:rsidTr="008C2A3B">
        <w:trPr>
          <w:trHeight w:val="1007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39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sz w:val="24"/>
                <w:szCs w:val="24"/>
                <w:lang w:val="zh-CN"/>
              </w:rPr>
            </w:pPr>
            <w:r>
              <w:rPr>
                <w:rFonts w:hAnsi="宋体" w:cs="宋体" w:hint="eastAsia"/>
                <w:sz w:val="24"/>
                <w:szCs w:val="24"/>
                <w:lang w:val="zh-CN"/>
              </w:rPr>
              <w:t>盐雾测试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投标产品通过盐雾检测，需提供第三方CNAS实验室出具检测报告复印件并加盖原厂商公章，其委托单位必须为投标产品原厂商</w:t>
            </w:r>
          </w:p>
        </w:tc>
      </w:tr>
      <w:tr w:rsidR="000C376B" w:rsidTr="008C2A3B">
        <w:trPr>
          <w:trHeight w:val="758"/>
          <w:jc w:val="center"/>
        </w:trPr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APP需求</w:t>
            </w:r>
          </w:p>
        </w:tc>
        <w:tc>
          <w:tcPr>
            <w:tcW w:w="51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C376B" w:rsidRDefault="000C376B" w:rsidP="008C2A3B">
            <w:pPr>
              <w:widowControl/>
              <w:textAlignment w:val="top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sz w:val="24"/>
                <w:szCs w:val="24"/>
                <w:lang w:bidi="ar"/>
              </w:rPr>
              <w:t>能无缝对接医院APP</w:t>
            </w:r>
          </w:p>
        </w:tc>
      </w:tr>
    </w:tbl>
    <w:p w:rsidR="000C376B" w:rsidRDefault="000C376B"/>
    <w:sectPr w:rsidR="000C37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41"/>
    <w:rsid w:val="000C376B"/>
    <w:rsid w:val="00111BAD"/>
    <w:rsid w:val="00182944"/>
    <w:rsid w:val="00194A26"/>
    <w:rsid w:val="003D710F"/>
    <w:rsid w:val="00466C78"/>
    <w:rsid w:val="00C46F41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C376B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0C376B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0C376B"/>
    <w:rPr>
      <w:rFonts w:ascii="宋体" w:eastAsia="宋体" w:hAnsi="Times New Roman" w:cs="Times New Roman"/>
      <w:kern w:val="0"/>
      <w:sz w:val="3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C376B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0C376B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0C376B"/>
    <w:rPr>
      <w:rFonts w:ascii="宋体" w:eastAsia="宋体" w:hAnsi="Times New Roman" w:cs="Times New Roman"/>
      <w:kern w:val="0"/>
      <w:sz w:val="3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268</Words>
  <Characters>1532</Characters>
  <Application>Microsoft Office Word</Application>
  <DocSecurity>0</DocSecurity>
  <Lines>12</Lines>
  <Paragraphs>3</Paragraphs>
  <ScaleCrop>false</ScaleCrop>
  <Company>Microsoft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李超</dc:creator>
  <cp:keywords/>
  <dc:description/>
  <cp:lastModifiedBy>20170821</cp:lastModifiedBy>
  <cp:revision>4</cp:revision>
  <dcterms:created xsi:type="dcterms:W3CDTF">2023-12-04T08:59:00Z</dcterms:created>
  <dcterms:modified xsi:type="dcterms:W3CDTF">2023-12-14T02:33:00Z</dcterms:modified>
</cp:coreProperties>
</file>